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84CD" w14:textId="77777777" w:rsidR="00C04383" w:rsidRDefault="00C04383" w:rsidP="00C04383">
      <w:pPr>
        <w:pStyle w:val="Bezproreda"/>
        <w:rPr>
          <w:rFonts w:cstheme="minorHAnsi"/>
          <w:b/>
          <w:bCs/>
        </w:rPr>
      </w:pPr>
    </w:p>
    <w:p w14:paraId="6C31EB7F" w14:textId="522464B7" w:rsidR="00AA4E9A" w:rsidRDefault="00AA4E9A" w:rsidP="00C04383">
      <w:pPr>
        <w:pStyle w:val="Bezproreda"/>
        <w:rPr>
          <w:rFonts w:cstheme="minorHAnsi"/>
          <w:b/>
          <w:bCs/>
        </w:rPr>
      </w:pPr>
      <w:r>
        <w:rPr>
          <w:b/>
          <w:bCs/>
          <w:noProof/>
        </w:rPr>
        <w:drawing>
          <wp:inline distT="0" distB="0" distL="0" distR="0" wp14:anchorId="5938AACD" wp14:editId="6DFD7102">
            <wp:extent cx="1405792" cy="508884"/>
            <wp:effectExtent l="0" t="0" r="4445" b="5715"/>
            <wp:docPr id="691797413" name="Slika 691797413" descr="Slika na kojoj se prikazuje Font, grafika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97413" name="Slika 691797413" descr="Slika na kojoj se prikazuje Font, grafika, dizajn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114" cy="52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8D77" w14:textId="3BD063D8" w:rsidR="00C04383" w:rsidRPr="00943A0F" w:rsidRDefault="00C04383" w:rsidP="00C04383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943A0F">
        <w:rPr>
          <w:rFonts w:ascii="Arial" w:hAnsi="Arial" w:cs="Arial"/>
          <w:b/>
          <w:bCs/>
          <w:sz w:val="20"/>
          <w:szCs w:val="20"/>
        </w:rPr>
        <w:t>KARLOVAČKA ŽUPANIJA</w:t>
      </w:r>
    </w:p>
    <w:p w14:paraId="0E9A1A93" w14:textId="77777777" w:rsidR="00C04383" w:rsidRPr="00943A0F" w:rsidRDefault="00C04383" w:rsidP="00C04383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943A0F">
        <w:rPr>
          <w:rFonts w:ascii="Arial" w:hAnsi="Arial" w:cs="Arial"/>
          <w:b/>
          <w:bCs/>
          <w:sz w:val="20"/>
          <w:szCs w:val="20"/>
        </w:rPr>
        <w:t>Glava 009-17</w:t>
      </w:r>
    </w:p>
    <w:p w14:paraId="48FA351F" w14:textId="77777777" w:rsidR="00C04383" w:rsidRPr="00943A0F" w:rsidRDefault="00C04383" w:rsidP="00C04383">
      <w:pPr>
        <w:pStyle w:val="Bezproreda"/>
        <w:rPr>
          <w:rFonts w:ascii="Arial" w:hAnsi="Arial" w:cs="Arial"/>
          <w:b/>
          <w:bCs/>
          <w:color w:val="2F5496"/>
          <w:sz w:val="20"/>
          <w:szCs w:val="20"/>
        </w:rPr>
      </w:pPr>
      <w:r w:rsidRPr="00943A0F">
        <w:rPr>
          <w:rFonts w:ascii="Arial" w:hAnsi="Arial" w:cs="Arial"/>
          <w:b/>
          <w:bCs/>
          <w:sz w:val="20"/>
          <w:szCs w:val="20"/>
        </w:rPr>
        <w:t>DOM ZDRAVLJA OZALJ</w:t>
      </w:r>
    </w:p>
    <w:p w14:paraId="41D4B72F" w14:textId="77777777" w:rsidR="00C04383" w:rsidRPr="00943A0F" w:rsidRDefault="00C04383" w:rsidP="00C04383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943A0F">
        <w:rPr>
          <w:rFonts w:ascii="Arial" w:hAnsi="Arial" w:cs="Arial"/>
          <w:b/>
          <w:bCs/>
          <w:sz w:val="20"/>
          <w:szCs w:val="20"/>
        </w:rPr>
        <w:t>OZALJ, Kolodvorska 2</w:t>
      </w:r>
    </w:p>
    <w:p w14:paraId="18846682" w14:textId="77777777" w:rsidR="00C04383" w:rsidRPr="00943A0F" w:rsidRDefault="00C04383" w:rsidP="00C04383">
      <w:pPr>
        <w:pStyle w:val="Bezproreda"/>
        <w:rPr>
          <w:rFonts w:ascii="Arial" w:hAnsi="Arial" w:cs="Arial"/>
          <w:b/>
          <w:bCs/>
          <w:sz w:val="20"/>
          <w:szCs w:val="20"/>
          <w:lang w:val="de-DE"/>
        </w:rPr>
      </w:pPr>
      <w:r w:rsidRPr="00943A0F">
        <w:rPr>
          <w:rFonts w:ascii="Arial" w:hAnsi="Arial" w:cs="Arial"/>
          <w:b/>
          <w:bCs/>
          <w:sz w:val="20"/>
          <w:szCs w:val="20"/>
        </w:rPr>
        <w:t>OIB: 73800286151</w:t>
      </w:r>
    </w:p>
    <w:p w14:paraId="5A5E03FA" w14:textId="059A5737" w:rsidR="00C04383" w:rsidRPr="00943A0F" w:rsidRDefault="00C04383" w:rsidP="00C04383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943A0F">
        <w:rPr>
          <w:rFonts w:ascii="Arial" w:hAnsi="Arial" w:cs="Arial"/>
          <w:b/>
          <w:bCs/>
          <w:sz w:val="20"/>
          <w:szCs w:val="20"/>
        </w:rPr>
        <w:t>Broj RKP-a: 27020</w:t>
      </w:r>
    </w:p>
    <w:p w14:paraId="427A99F6" w14:textId="77777777" w:rsidR="00FA2D77" w:rsidRPr="00943A0F" w:rsidRDefault="00C04383" w:rsidP="00FA2D77">
      <w:pPr>
        <w:spacing w:line="240" w:lineRule="auto"/>
        <w:rPr>
          <w:rFonts w:ascii="Arial" w:hAnsi="Arial" w:cs="Arial"/>
          <w:sz w:val="20"/>
          <w:szCs w:val="20"/>
        </w:rPr>
      </w:pPr>
      <w:r w:rsidRPr="00943A0F">
        <w:rPr>
          <w:rFonts w:ascii="Arial" w:hAnsi="Arial" w:cs="Arial"/>
          <w:b/>
          <w:bCs/>
          <w:sz w:val="20"/>
          <w:szCs w:val="20"/>
        </w:rPr>
        <w:t>Razina:</w:t>
      </w:r>
      <w:r w:rsidRPr="00943A0F">
        <w:rPr>
          <w:rFonts w:ascii="Arial" w:hAnsi="Arial" w:cs="Arial"/>
          <w:sz w:val="20"/>
          <w:szCs w:val="20"/>
        </w:rPr>
        <w:t xml:space="preserve"> </w:t>
      </w:r>
      <w:r w:rsidRPr="00943A0F">
        <w:rPr>
          <w:rFonts w:ascii="Arial" w:hAnsi="Arial" w:cs="Arial"/>
          <w:b/>
          <w:sz w:val="20"/>
          <w:szCs w:val="20"/>
        </w:rPr>
        <w:t>23</w:t>
      </w:r>
    </w:p>
    <w:p w14:paraId="206610C8" w14:textId="5317DD5B" w:rsidR="00FA2D77" w:rsidRPr="00943A0F" w:rsidRDefault="005B0160" w:rsidP="00FA2D77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43A0F">
        <w:rPr>
          <w:rFonts w:ascii="Arial" w:hAnsi="Arial" w:cs="Arial"/>
          <w:b/>
          <w:bCs/>
          <w:sz w:val="20"/>
          <w:szCs w:val="20"/>
        </w:rPr>
        <w:t>GODIŠNJI IZVJEŠTAJ O PROVEDBI VIŠEGODIŠNJEG PLANA URAVNOTEŽENJA ZA 202</w:t>
      </w:r>
      <w:r w:rsidR="001E4FAF">
        <w:rPr>
          <w:rFonts w:ascii="Arial" w:hAnsi="Arial" w:cs="Arial"/>
          <w:b/>
          <w:bCs/>
          <w:sz w:val="20"/>
          <w:szCs w:val="20"/>
        </w:rPr>
        <w:t>4</w:t>
      </w:r>
      <w:r w:rsidRPr="00943A0F">
        <w:rPr>
          <w:rFonts w:ascii="Arial" w:hAnsi="Arial" w:cs="Arial"/>
          <w:b/>
          <w:bCs/>
          <w:sz w:val="20"/>
          <w:szCs w:val="20"/>
        </w:rPr>
        <w:t xml:space="preserve">. </w:t>
      </w:r>
      <w:r w:rsidR="00943A0F">
        <w:rPr>
          <w:rFonts w:ascii="Arial" w:hAnsi="Arial" w:cs="Arial"/>
          <w:b/>
          <w:bCs/>
          <w:sz w:val="20"/>
          <w:szCs w:val="20"/>
        </w:rPr>
        <w:t>god.</w:t>
      </w:r>
      <w:r w:rsidR="00943A0F" w:rsidRPr="00943A0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FEB428" w14:textId="165BC6A3" w:rsidR="00EC0F47" w:rsidRPr="00943A0F" w:rsidRDefault="005B0160" w:rsidP="00FA2D77">
      <w:pPr>
        <w:spacing w:line="240" w:lineRule="auto"/>
        <w:rPr>
          <w:rFonts w:ascii="Arial" w:hAnsi="Arial" w:cs="Arial"/>
          <w:sz w:val="20"/>
          <w:szCs w:val="20"/>
        </w:rPr>
      </w:pPr>
      <w:r w:rsidRPr="00943A0F">
        <w:rPr>
          <w:rFonts w:ascii="Arial" w:hAnsi="Arial" w:cs="Arial"/>
          <w:sz w:val="20"/>
          <w:szCs w:val="20"/>
        </w:rPr>
        <w:tab/>
      </w:r>
      <w:r w:rsidRPr="00943A0F">
        <w:rPr>
          <w:rFonts w:ascii="Arial" w:hAnsi="Arial" w:cs="Arial"/>
          <w:sz w:val="20"/>
          <w:szCs w:val="20"/>
        </w:rPr>
        <w:tab/>
      </w:r>
      <w:r w:rsidRPr="00943A0F">
        <w:rPr>
          <w:rFonts w:ascii="Arial" w:hAnsi="Arial" w:cs="Arial"/>
          <w:sz w:val="20"/>
          <w:szCs w:val="20"/>
        </w:rPr>
        <w:tab/>
      </w:r>
      <w:r w:rsidRPr="00943A0F">
        <w:rPr>
          <w:rFonts w:ascii="Arial" w:hAnsi="Arial" w:cs="Arial"/>
          <w:sz w:val="20"/>
          <w:szCs w:val="20"/>
        </w:rPr>
        <w:tab/>
      </w:r>
      <w:r w:rsidRPr="00943A0F">
        <w:rPr>
          <w:rFonts w:ascii="Arial" w:hAnsi="Arial" w:cs="Arial"/>
          <w:sz w:val="20"/>
          <w:szCs w:val="20"/>
        </w:rPr>
        <w:tab/>
        <w:t>I.</w:t>
      </w:r>
    </w:p>
    <w:p w14:paraId="5B3C123B" w14:textId="1D2BDD25" w:rsidR="00F71E9E" w:rsidRDefault="00EC0F47" w:rsidP="00EC0F47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Upravno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vijeće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Doma Zdravlja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Ozalj 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na</w:t>
      </w:r>
      <w:proofErr w:type="spellEnd"/>
      <w:proofErr w:type="gram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sjednici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održanoj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</w:t>
      </w:r>
      <w:r w:rsidR="00F71E9E">
        <w:rPr>
          <w:rFonts w:ascii="Arial" w:eastAsia="Times New Roman" w:hAnsi="Arial" w:cs="Arial"/>
          <w:bCs/>
          <w:sz w:val="20"/>
          <w:szCs w:val="20"/>
          <w:lang w:val="en-US"/>
        </w:rPr>
        <w:t>21.09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.2023.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godine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donijelo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Odluku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o </w:t>
      </w:r>
      <w:proofErr w:type="spellStart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>višegodišnjem</w:t>
      </w:r>
      <w:proofErr w:type="spellEnd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>planu</w:t>
      </w:r>
      <w:proofErr w:type="spellEnd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>uravnoteženja-pokriću</w:t>
      </w:r>
      <w:proofErr w:type="spellEnd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>manjka</w:t>
      </w:r>
      <w:proofErr w:type="spellEnd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>iz</w:t>
      </w:r>
      <w:proofErr w:type="spellEnd"/>
      <w:proofErr w:type="gramEnd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>prethodnih</w:t>
      </w:r>
      <w:proofErr w:type="spellEnd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43734">
        <w:rPr>
          <w:rFonts w:ascii="Arial" w:eastAsia="Times New Roman" w:hAnsi="Arial" w:cs="Arial"/>
          <w:bCs/>
          <w:sz w:val="20"/>
          <w:szCs w:val="20"/>
          <w:lang w:val="en-US"/>
        </w:rPr>
        <w:t>razdoblja</w:t>
      </w:r>
      <w:proofErr w:type="spellEnd"/>
      <w:r w:rsidRPr="00D43734">
        <w:rPr>
          <w:rFonts w:ascii="Arial" w:eastAsia="Times New Roman" w:hAnsi="Arial" w:cs="Arial"/>
          <w:b/>
          <w:sz w:val="20"/>
          <w:szCs w:val="20"/>
          <w:lang w:val="en-US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s</w:t>
      </w:r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procjen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om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rezultata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poslovanja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za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proračunsku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 w:rsidR="00DF6D68">
        <w:rPr>
          <w:rFonts w:ascii="Arial" w:eastAsia="Times New Roman" w:hAnsi="Arial" w:cs="Arial"/>
          <w:bCs/>
          <w:sz w:val="20"/>
          <w:szCs w:val="20"/>
          <w:lang w:val="en-US"/>
        </w:rPr>
        <w:t>4</w:t>
      </w:r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.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godinu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te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način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pokrića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prenesenog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manjka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prihoda</w:t>
      </w:r>
      <w:proofErr w:type="spellEnd"/>
      <w:proofErr w:type="gram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primitaka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u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odnosu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na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rashode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izdatke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iz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prijašnjih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godina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koji se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prenosi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planira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u  Planu 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proračuna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za 202</w:t>
      </w:r>
      <w:r w:rsidR="00DF6D68">
        <w:rPr>
          <w:rFonts w:ascii="Arial" w:eastAsia="Times New Roman" w:hAnsi="Arial" w:cs="Arial"/>
          <w:bCs/>
          <w:sz w:val="20"/>
          <w:szCs w:val="20"/>
          <w:lang w:val="en-US"/>
        </w:rPr>
        <w:t>4</w:t>
      </w:r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.godinu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projekcijama</w:t>
      </w:r>
      <w:proofErr w:type="spellEnd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za 2025 . </w:t>
      </w:r>
      <w:proofErr w:type="spellStart"/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>godinu</w:t>
      </w:r>
      <w:proofErr w:type="spellEnd"/>
      <w:r w:rsidR="00F71E9E">
        <w:rPr>
          <w:rFonts w:ascii="Arial" w:eastAsia="Times New Roman" w:hAnsi="Arial" w:cs="Arial"/>
          <w:bCs/>
          <w:sz w:val="20"/>
          <w:szCs w:val="20"/>
          <w:lang w:val="en-US"/>
        </w:rPr>
        <w:t>.</w:t>
      </w:r>
    </w:p>
    <w:p w14:paraId="0292FEAF" w14:textId="5D05E637" w:rsidR="00EC0F47" w:rsidRDefault="00EC0F47" w:rsidP="00EC0F47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C92E4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Procjen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a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rezultata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na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kraju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 w:rsidR="00F71E9E">
        <w:rPr>
          <w:rFonts w:ascii="Arial" w:eastAsia="Times New Roman" w:hAnsi="Arial" w:cs="Arial"/>
          <w:bCs/>
          <w:sz w:val="20"/>
          <w:szCs w:val="20"/>
          <w:lang w:val="en-US"/>
        </w:rPr>
        <w:t>4</w:t>
      </w:r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. </w:t>
      </w:r>
      <w:proofErr w:type="spellStart"/>
      <w:proofErr w:type="gram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godine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bio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je </w:t>
      </w:r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manjak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Prihoda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primitaka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za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pokriće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u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slijedećm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razdoblju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od  1</w:t>
      </w:r>
      <w:r w:rsidR="00F71E9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37.439,36 </w:t>
      </w:r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€, a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sastoji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se od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prenesenog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manjka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Prihoda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primitaka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iznosu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od 1</w:t>
      </w:r>
      <w:r w:rsidR="00F71E9E">
        <w:rPr>
          <w:rFonts w:ascii="Arial" w:eastAsia="Times New Roman" w:hAnsi="Arial" w:cs="Arial"/>
          <w:bCs/>
          <w:sz w:val="20"/>
          <w:szCs w:val="20"/>
          <w:lang w:val="en-US"/>
        </w:rPr>
        <w:t>50.711,64</w:t>
      </w:r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€ 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iz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 w:rsidR="00F71E9E">
        <w:rPr>
          <w:rFonts w:ascii="Arial" w:eastAsia="Times New Roman" w:hAnsi="Arial" w:cs="Arial"/>
          <w:bCs/>
          <w:sz w:val="20"/>
          <w:szCs w:val="20"/>
          <w:lang w:val="en-US"/>
        </w:rPr>
        <w:t>3</w:t>
      </w:r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.godine </w:t>
      </w:r>
      <w:proofErr w:type="spellStart"/>
      <w:r w:rsidR="00943A0F"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planiranog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viška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prihoda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I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primitaka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u 202</w:t>
      </w:r>
      <w:r w:rsidR="00F71E9E">
        <w:rPr>
          <w:rFonts w:ascii="Arial" w:eastAsia="Times New Roman" w:hAnsi="Arial" w:cs="Arial"/>
          <w:bCs/>
          <w:sz w:val="20"/>
          <w:szCs w:val="20"/>
          <w:lang w:val="en-US"/>
        </w:rPr>
        <w:t>4</w:t>
      </w:r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.godini u </w:t>
      </w:r>
      <w:proofErr w:type="spellStart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>iznosu</w:t>
      </w:r>
      <w:proofErr w:type="spellEnd"/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1</w:t>
      </w:r>
      <w:r w:rsidR="00F71E9E">
        <w:rPr>
          <w:rFonts w:ascii="Arial" w:eastAsia="Times New Roman" w:hAnsi="Arial" w:cs="Arial"/>
          <w:bCs/>
          <w:sz w:val="20"/>
          <w:szCs w:val="20"/>
          <w:lang w:val="en-US"/>
        </w:rPr>
        <w:t>9.908,00</w:t>
      </w:r>
      <w:r w:rsidRPr="00EC0F4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€).</w:t>
      </w:r>
    </w:p>
    <w:p w14:paraId="740CF110" w14:textId="140F2FA6" w:rsidR="005B0160" w:rsidRPr="00EC0F47" w:rsidRDefault="005B0160" w:rsidP="00EC0F47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C92E4C">
        <w:rPr>
          <w:rFonts w:ascii="Arial" w:hAnsi="Arial" w:cs="Arial"/>
          <w:sz w:val="20"/>
          <w:szCs w:val="20"/>
        </w:rPr>
        <w:t>Pr</w:t>
      </w:r>
      <w:r w:rsidR="00943A0F">
        <w:rPr>
          <w:rFonts w:ascii="Arial" w:hAnsi="Arial" w:cs="Arial"/>
          <w:sz w:val="20"/>
          <w:szCs w:val="20"/>
        </w:rPr>
        <w:t>i</w:t>
      </w:r>
      <w:r w:rsidRPr="00C92E4C">
        <w:rPr>
          <w:rFonts w:ascii="Arial" w:hAnsi="Arial" w:cs="Arial"/>
          <w:sz w:val="20"/>
          <w:szCs w:val="20"/>
        </w:rPr>
        <w:t>kaz planiranog i ostvarenog rezultata poslovanja za 202</w:t>
      </w:r>
      <w:r w:rsidR="00F71E9E">
        <w:rPr>
          <w:rFonts w:ascii="Arial" w:hAnsi="Arial" w:cs="Arial"/>
          <w:sz w:val="20"/>
          <w:szCs w:val="20"/>
        </w:rPr>
        <w:t>4</w:t>
      </w:r>
      <w:r w:rsidRPr="00C92E4C">
        <w:rPr>
          <w:rFonts w:ascii="Arial" w:hAnsi="Arial" w:cs="Arial"/>
          <w:sz w:val="20"/>
          <w:szCs w:val="20"/>
        </w:rPr>
        <w:t>. godinu</w:t>
      </w:r>
      <w:r w:rsidR="00C92E4C" w:rsidRPr="00C92E4C">
        <w:rPr>
          <w:rFonts w:ascii="Arial" w:hAnsi="Arial" w:cs="Arial"/>
          <w:sz w:val="20"/>
          <w:szCs w:val="20"/>
        </w:rPr>
        <w:t xml:space="preserve"> 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551"/>
      </w:tblGrid>
      <w:tr w:rsidR="0022501D" w:rsidRPr="00C92E4C" w14:paraId="3F359E99" w14:textId="77777777" w:rsidTr="00EC0DE6">
        <w:tc>
          <w:tcPr>
            <w:tcW w:w="3397" w:type="dxa"/>
          </w:tcPr>
          <w:p w14:paraId="4D48922C" w14:textId="6D7BD623" w:rsidR="0022501D" w:rsidRPr="00C92E4C" w:rsidRDefault="0022501D" w:rsidP="00FA2D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2552" w:type="dxa"/>
          </w:tcPr>
          <w:p w14:paraId="6B2C483B" w14:textId="3AE7DC99" w:rsidR="0022501D" w:rsidRPr="00C92E4C" w:rsidRDefault="0022501D" w:rsidP="004F0A7C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92E4C">
              <w:rPr>
                <w:rFonts w:ascii="Arial" w:hAnsi="Arial" w:cs="Arial"/>
                <w:sz w:val="20"/>
                <w:szCs w:val="20"/>
              </w:rPr>
              <w:t>Procjena rezultata na kraju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92E4C">
              <w:rPr>
                <w:rFonts w:ascii="Arial" w:hAnsi="Arial" w:cs="Arial"/>
                <w:sz w:val="20"/>
                <w:szCs w:val="20"/>
              </w:rPr>
              <w:t xml:space="preserve">. godine  prema Odluci </w:t>
            </w:r>
            <w:r w:rsidRPr="00C92E4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C92E4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višegodišnjem</w:t>
            </w:r>
            <w:proofErr w:type="spellEnd"/>
            <w:r w:rsidRPr="00C92E4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E4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planu</w:t>
            </w:r>
            <w:proofErr w:type="spellEnd"/>
            <w:r w:rsidRPr="00C92E4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E4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uravnoteženja-pokriću</w:t>
            </w:r>
            <w:proofErr w:type="spellEnd"/>
            <w:r w:rsidRPr="00C92E4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E4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manjka</w:t>
            </w:r>
            <w:proofErr w:type="spellEnd"/>
            <w:r w:rsidRPr="00C92E4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F0A7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iz</w:t>
            </w:r>
            <w:proofErr w:type="spellEnd"/>
            <w:r w:rsidRPr="004F0A7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A7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prethodnih</w:t>
            </w:r>
            <w:proofErr w:type="spellEnd"/>
            <w:r w:rsidRPr="004F0A7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A7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razdoblja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po </w:t>
            </w:r>
            <w:proofErr w:type="spellStart"/>
            <w:r w:rsidR="002D382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Rebalansu</w:t>
            </w:r>
            <w:proofErr w:type="spellEnd"/>
            <w:r w:rsidRPr="004F0A7C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14:paraId="796C4153" w14:textId="4F4B7297" w:rsidR="0022501D" w:rsidRDefault="0022501D" w:rsidP="00FA2D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sz w:val="20"/>
                <w:szCs w:val="20"/>
              </w:rPr>
              <w:t>Ostvareni rezultat na kraju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92E4C">
              <w:rPr>
                <w:rFonts w:ascii="Arial" w:hAnsi="Arial" w:cs="Arial"/>
                <w:sz w:val="20"/>
                <w:szCs w:val="20"/>
              </w:rPr>
              <w:t>. godine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Izvršenje prihoda i rashoda </w:t>
            </w:r>
          </w:p>
          <w:p w14:paraId="1CDC0196" w14:textId="4A905609" w:rsidR="0022501D" w:rsidRPr="00C92E4C" w:rsidRDefault="0022501D" w:rsidP="00FA2D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1D" w:rsidRPr="00C92E4C" w14:paraId="714CC791" w14:textId="77777777" w:rsidTr="00EC0DE6">
        <w:tc>
          <w:tcPr>
            <w:tcW w:w="3397" w:type="dxa"/>
          </w:tcPr>
          <w:p w14:paraId="061464D1" w14:textId="504ED19F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/>
                <w:sz w:val="20"/>
                <w:szCs w:val="20"/>
              </w:rPr>
              <w:t xml:space="preserve">A. Račun  Prihoda I rashoda </w:t>
            </w:r>
          </w:p>
        </w:tc>
        <w:tc>
          <w:tcPr>
            <w:tcW w:w="2552" w:type="dxa"/>
          </w:tcPr>
          <w:p w14:paraId="07123BE3" w14:textId="741C8B2E" w:rsidR="0022501D" w:rsidRPr="00C92E4C" w:rsidRDefault="0022501D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9020F2" w14:textId="016AF406" w:rsidR="0022501D" w:rsidRPr="00C92E4C" w:rsidRDefault="0022501D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1D" w:rsidRPr="00C92E4C" w14:paraId="230EA2CE" w14:textId="77777777" w:rsidTr="00EC0DE6">
        <w:tc>
          <w:tcPr>
            <w:tcW w:w="3397" w:type="dxa"/>
          </w:tcPr>
          <w:p w14:paraId="72809828" w14:textId="7ACC9AE6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Cs/>
                <w:sz w:val="20"/>
                <w:szCs w:val="20"/>
              </w:rPr>
              <w:t>Prihodi poslovanja</w:t>
            </w:r>
          </w:p>
        </w:tc>
        <w:tc>
          <w:tcPr>
            <w:tcW w:w="2552" w:type="dxa"/>
          </w:tcPr>
          <w:p w14:paraId="2990F5D8" w14:textId="10178D63" w:rsidR="0022501D" w:rsidRPr="00C92E4C" w:rsidRDefault="0022501D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1.667</w:t>
            </w:r>
            <w:r w:rsidR="00EC0DE6">
              <w:rPr>
                <w:rFonts w:ascii="Arial" w:hAnsi="Arial" w:cs="Arial"/>
                <w:sz w:val="20"/>
                <w:szCs w:val="20"/>
              </w:rPr>
              <w:t>.914,80</w:t>
            </w:r>
          </w:p>
        </w:tc>
        <w:tc>
          <w:tcPr>
            <w:tcW w:w="2551" w:type="dxa"/>
          </w:tcPr>
          <w:p w14:paraId="39343629" w14:textId="588743B3" w:rsidR="0022501D" w:rsidRPr="00C92E4C" w:rsidRDefault="00EC0DE6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1.513.749,95</w:t>
            </w:r>
            <w:r w:rsidR="0022501D" w:rsidRPr="00C92E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501D" w:rsidRPr="00C92E4C" w14:paraId="7A028BB1" w14:textId="77777777" w:rsidTr="00EC0DE6">
        <w:tc>
          <w:tcPr>
            <w:tcW w:w="3397" w:type="dxa"/>
          </w:tcPr>
          <w:p w14:paraId="00436F72" w14:textId="3831D3F1" w:rsidR="0022501D" w:rsidRPr="00943A0F" w:rsidRDefault="0022501D" w:rsidP="007876E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E4C">
              <w:rPr>
                <w:rFonts w:ascii="Arial" w:hAnsi="Arial" w:cs="Arial"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2552" w:type="dxa"/>
          </w:tcPr>
          <w:p w14:paraId="03887F7F" w14:textId="5BF935B4" w:rsidR="0022501D" w:rsidRPr="00C92E4C" w:rsidRDefault="00EC0DE6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3.700,00</w:t>
            </w:r>
          </w:p>
        </w:tc>
        <w:tc>
          <w:tcPr>
            <w:tcW w:w="2551" w:type="dxa"/>
          </w:tcPr>
          <w:p w14:paraId="268FE9A1" w14:textId="2FEFE31E" w:rsidR="0022501D" w:rsidRPr="00C92E4C" w:rsidRDefault="00EC0DE6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</w:t>
            </w:r>
            <w:r w:rsidR="0022501D" w:rsidRPr="00C92E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01D" w:rsidRPr="00C92E4C" w14:paraId="26D5E31E" w14:textId="77777777" w:rsidTr="00EC0DE6">
        <w:tc>
          <w:tcPr>
            <w:tcW w:w="3397" w:type="dxa"/>
          </w:tcPr>
          <w:p w14:paraId="313698C0" w14:textId="629D4980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/>
                <w:sz w:val="20"/>
                <w:szCs w:val="20"/>
              </w:rPr>
              <w:t>UKUPNI PRIHODI</w:t>
            </w:r>
          </w:p>
        </w:tc>
        <w:tc>
          <w:tcPr>
            <w:tcW w:w="2552" w:type="dxa"/>
          </w:tcPr>
          <w:p w14:paraId="4EB60D12" w14:textId="55B8E5FA" w:rsidR="0022501D" w:rsidRPr="00EC0DE6" w:rsidRDefault="00EC0DE6" w:rsidP="00EC0DE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DE6">
              <w:rPr>
                <w:rFonts w:ascii="Arial" w:hAnsi="Arial" w:cs="Arial"/>
                <w:b/>
                <w:bCs/>
                <w:sz w:val="20"/>
                <w:szCs w:val="20"/>
              </w:rPr>
              <w:t>1.671.614,80</w:t>
            </w:r>
          </w:p>
        </w:tc>
        <w:tc>
          <w:tcPr>
            <w:tcW w:w="2551" w:type="dxa"/>
          </w:tcPr>
          <w:p w14:paraId="39204A79" w14:textId="3773ABDE" w:rsidR="0022501D" w:rsidRPr="00EC0DE6" w:rsidRDefault="00EC0DE6" w:rsidP="00EC0DE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DE6">
              <w:rPr>
                <w:rFonts w:ascii="Arial" w:hAnsi="Arial" w:cs="Arial"/>
                <w:b/>
                <w:bCs/>
                <w:sz w:val="20"/>
                <w:szCs w:val="20"/>
              </w:rPr>
              <w:t>1.516.249,95</w:t>
            </w:r>
          </w:p>
        </w:tc>
      </w:tr>
      <w:tr w:rsidR="0022501D" w:rsidRPr="00C92E4C" w14:paraId="76F02EFA" w14:textId="77777777" w:rsidTr="00EC0DE6">
        <w:tc>
          <w:tcPr>
            <w:tcW w:w="3397" w:type="dxa"/>
          </w:tcPr>
          <w:p w14:paraId="7FB83B9F" w14:textId="47199129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Cs/>
                <w:sz w:val="20"/>
                <w:szCs w:val="20"/>
              </w:rPr>
              <w:t>Rashodi poslovanja</w:t>
            </w:r>
          </w:p>
        </w:tc>
        <w:tc>
          <w:tcPr>
            <w:tcW w:w="2552" w:type="dxa"/>
          </w:tcPr>
          <w:p w14:paraId="7676C399" w14:textId="39773017" w:rsidR="0022501D" w:rsidRPr="00C92E4C" w:rsidRDefault="00EC0DE6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1.600.159,00</w:t>
            </w:r>
          </w:p>
        </w:tc>
        <w:tc>
          <w:tcPr>
            <w:tcW w:w="2551" w:type="dxa"/>
          </w:tcPr>
          <w:p w14:paraId="453AAC48" w14:textId="614F2428" w:rsidR="0022501D" w:rsidRPr="00C92E4C" w:rsidRDefault="00EC0DE6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1.485.441,12</w:t>
            </w:r>
          </w:p>
        </w:tc>
      </w:tr>
      <w:tr w:rsidR="0022501D" w:rsidRPr="00C92E4C" w14:paraId="28AE7BF4" w14:textId="77777777" w:rsidTr="00EC0DE6">
        <w:tc>
          <w:tcPr>
            <w:tcW w:w="3397" w:type="dxa"/>
          </w:tcPr>
          <w:p w14:paraId="3D5C4373" w14:textId="3AE2ADAF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2552" w:type="dxa"/>
          </w:tcPr>
          <w:p w14:paraId="77473171" w14:textId="0D78FC82" w:rsidR="0022501D" w:rsidRPr="00C92E4C" w:rsidRDefault="00EC0DE6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51.547,80</w:t>
            </w:r>
          </w:p>
        </w:tc>
        <w:tc>
          <w:tcPr>
            <w:tcW w:w="2551" w:type="dxa"/>
          </w:tcPr>
          <w:p w14:paraId="0140A960" w14:textId="486283E5" w:rsidR="0022501D" w:rsidRPr="00C92E4C" w:rsidRDefault="00EC0DE6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46.261,55</w:t>
            </w:r>
          </w:p>
        </w:tc>
      </w:tr>
      <w:tr w:rsidR="0022501D" w:rsidRPr="00C92E4C" w14:paraId="713DB22A" w14:textId="77777777" w:rsidTr="00EC0DE6">
        <w:tc>
          <w:tcPr>
            <w:tcW w:w="3397" w:type="dxa"/>
          </w:tcPr>
          <w:p w14:paraId="3203F2FF" w14:textId="252DD99C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/>
                <w:sz w:val="20"/>
                <w:szCs w:val="20"/>
              </w:rPr>
              <w:t>UKUPNI RASHODI</w:t>
            </w:r>
          </w:p>
        </w:tc>
        <w:tc>
          <w:tcPr>
            <w:tcW w:w="2552" w:type="dxa"/>
          </w:tcPr>
          <w:p w14:paraId="48D5FC55" w14:textId="13B99839" w:rsidR="0022501D" w:rsidRPr="00EC0DE6" w:rsidRDefault="00EC0DE6" w:rsidP="00EC0DE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DE6">
              <w:rPr>
                <w:rFonts w:ascii="Arial" w:hAnsi="Arial" w:cs="Arial"/>
                <w:b/>
                <w:bCs/>
                <w:sz w:val="20"/>
                <w:szCs w:val="20"/>
              </w:rPr>
              <w:t>1.651.706,80</w:t>
            </w:r>
          </w:p>
        </w:tc>
        <w:tc>
          <w:tcPr>
            <w:tcW w:w="2551" w:type="dxa"/>
          </w:tcPr>
          <w:p w14:paraId="543E332A" w14:textId="3AED4D8E" w:rsidR="0022501D" w:rsidRPr="00EC0DE6" w:rsidRDefault="00EC0DE6" w:rsidP="00EC0DE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DE6">
              <w:rPr>
                <w:rFonts w:ascii="Arial" w:hAnsi="Arial" w:cs="Arial"/>
                <w:b/>
                <w:bCs/>
                <w:sz w:val="20"/>
                <w:szCs w:val="20"/>
              </w:rPr>
              <w:t>1.531.702,67</w:t>
            </w:r>
          </w:p>
        </w:tc>
      </w:tr>
      <w:tr w:rsidR="0022501D" w:rsidRPr="00C92E4C" w14:paraId="5967B828" w14:textId="77777777" w:rsidTr="00EC0DE6">
        <w:tc>
          <w:tcPr>
            <w:tcW w:w="3397" w:type="dxa"/>
          </w:tcPr>
          <w:p w14:paraId="7634F1AA" w14:textId="6B01F0A3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/>
                <w:sz w:val="20"/>
                <w:szCs w:val="20"/>
              </w:rPr>
              <w:t>RAZLIKA</w:t>
            </w:r>
          </w:p>
        </w:tc>
        <w:tc>
          <w:tcPr>
            <w:tcW w:w="2552" w:type="dxa"/>
          </w:tcPr>
          <w:p w14:paraId="6827FEA4" w14:textId="2B5B9F7A" w:rsidR="0022501D" w:rsidRPr="00C92E4C" w:rsidRDefault="00EC0DE6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0DE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19.908,00</w:t>
            </w:r>
          </w:p>
        </w:tc>
        <w:tc>
          <w:tcPr>
            <w:tcW w:w="2551" w:type="dxa"/>
          </w:tcPr>
          <w:p w14:paraId="6160CB64" w14:textId="4F3AA093" w:rsidR="0022501D" w:rsidRPr="00C92E4C" w:rsidRDefault="0022501D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-</w:t>
            </w:r>
            <w:r w:rsidR="00EC0DE6">
              <w:rPr>
                <w:rFonts w:ascii="Arial" w:hAnsi="Arial" w:cs="Arial"/>
                <w:color w:val="FF0000"/>
                <w:sz w:val="20"/>
                <w:szCs w:val="20"/>
              </w:rPr>
              <w:t>15.452,72</w:t>
            </w:r>
          </w:p>
        </w:tc>
      </w:tr>
      <w:tr w:rsidR="0022501D" w:rsidRPr="00C92E4C" w14:paraId="25324520" w14:textId="77777777" w:rsidTr="00EC0DE6">
        <w:tc>
          <w:tcPr>
            <w:tcW w:w="3397" w:type="dxa"/>
          </w:tcPr>
          <w:p w14:paraId="7B10C7E5" w14:textId="235B0E65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Cs/>
                <w:sz w:val="20"/>
                <w:szCs w:val="20"/>
              </w:rPr>
              <w:t>Preneseni rezultat poslovanja</w:t>
            </w:r>
            <w:r w:rsidR="00305C95">
              <w:rPr>
                <w:rFonts w:ascii="Arial" w:hAnsi="Arial" w:cs="Arial"/>
                <w:bCs/>
                <w:sz w:val="20"/>
                <w:szCs w:val="20"/>
              </w:rPr>
              <w:t>-manjak prihoda</w:t>
            </w:r>
          </w:p>
        </w:tc>
        <w:tc>
          <w:tcPr>
            <w:tcW w:w="2552" w:type="dxa"/>
          </w:tcPr>
          <w:p w14:paraId="4DD19593" w14:textId="398B8CF3" w:rsidR="0022501D" w:rsidRPr="00C92E4C" w:rsidRDefault="0022501D" w:rsidP="00EC0DE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640C21" w14:textId="52CC97DE" w:rsidR="0022501D" w:rsidRPr="00C92E4C" w:rsidRDefault="00305C95" w:rsidP="00305C95">
            <w:pPr>
              <w:tabs>
                <w:tab w:val="center" w:pos="1167"/>
                <w:tab w:val="right" w:pos="23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05C95">
              <w:rPr>
                <w:rFonts w:ascii="Arial" w:hAnsi="Arial" w:cs="Arial"/>
                <w:color w:val="FF0000"/>
                <w:sz w:val="20"/>
                <w:szCs w:val="20"/>
              </w:rPr>
              <w:t>-221.345,19</w:t>
            </w:r>
          </w:p>
        </w:tc>
      </w:tr>
      <w:tr w:rsidR="0022501D" w:rsidRPr="00C92E4C" w14:paraId="170EB076" w14:textId="77777777" w:rsidTr="00EC0DE6">
        <w:tc>
          <w:tcPr>
            <w:tcW w:w="3397" w:type="dxa"/>
          </w:tcPr>
          <w:p w14:paraId="1492AF46" w14:textId="085106EE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4C">
              <w:rPr>
                <w:rFonts w:ascii="Arial" w:hAnsi="Arial" w:cs="Arial"/>
                <w:b/>
                <w:sz w:val="20"/>
                <w:szCs w:val="20"/>
              </w:rPr>
              <w:lastRenderedPageBreak/>
              <w:t>B.Račun</w:t>
            </w:r>
            <w:proofErr w:type="spellEnd"/>
            <w:r w:rsidRPr="00C92E4C">
              <w:rPr>
                <w:rFonts w:ascii="Arial" w:hAnsi="Arial" w:cs="Arial"/>
                <w:b/>
                <w:sz w:val="20"/>
                <w:szCs w:val="20"/>
              </w:rPr>
              <w:t xml:space="preserve"> zaduživanja /financiranja</w:t>
            </w:r>
          </w:p>
        </w:tc>
        <w:tc>
          <w:tcPr>
            <w:tcW w:w="2552" w:type="dxa"/>
          </w:tcPr>
          <w:p w14:paraId="5A5AD151" w14:textId="77777777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1CF5CD" w14:textId="15C000C5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1D" w:rsidRPr="00C92E4C" w14:paraId="74E7058C" w14:textId="77777777" w:rsidTr="00EC0DE6">
        <w:tc>
          <w:tcPr>
            <w:tcW w:w="3397" w:type="dxa"/>
          </w:tcPr>
          <w:p w14:paraId="2994636E" w14:textId="27838D5D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552" w:type="dxa"/>
          </w:tcPr>
          <w:p w14:paraId="3CB72E28" w14:textId="77777777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727B0A" w14:textId="108CF8D4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1D" w:rsidRPr="00C92E4C" w14:paraId="3304213D" w14:textId="77777777" w:rsidTr="00EC0DE6">
        <w:tc>
          <w:tcPr>
            <w:tcW w:w="3397" w:type="dxa"/>
          </w:tcPr>
          <w:p w14:paraId="14C082FC" w14:textId="775405D1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b/>
                <w:sz w:val="20"/>
                <w:szCs w:val="20"/>
              </w:rPr>
              <w:t>VIŠAK / MANJAK na kraju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92E4C">
              <w:rPr>
                <w:rFonts w:ascii="Arial" w:hAnsi="Arial" w:cs="Arial"/>
                <w:b/>
                <w:sz w:val="20"/>
                <w:szCs w:val="20"/>
              </w:rPr>
              <w:t>. godine</w:t>
            </w:r>
          </w:p>
        </w:tc>
        <w:tc>
          <w:tcPr>
            <w:tcW w:w="2552" w:type="dxa"/>
          </w:tcPr>
          <w:p w14:paraId="386DC7E0" w14:textId="7743F3A8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99BD68" w14:textId="10A9B80C" w:rsidR="0022501D" w:rsidRPr="00C92E4C" w:rsidRDefault="0022501D" w:rsidP="007876E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2E4C">
              <w:rPr>
                <w:rFonts w:ascii="Arial" w:hAnsi="Arial" w:cs="Arial"/>
                <w:sz w:val="20"/>
                <w:szCs w:val="20"/>
              </w:rPr>
              <w:t xml:space="preserve">  -</w:t>
            </w:r>
            <w:r w:rsidRPr="00305C9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 w:rsidR="00305C95" w:rsidRPr="00305C9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36.797,91</w:t>
            </w:r>
            <w:r w:rsidR="00305C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A0DB594" w14:textId="77777777" w:rsidR="00305C95" w:rsidRDefault="00305C95" w:rsidP="00305C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19C81847" w14:textId="3753EF3D" w:rsidR="00305C95" w:rsidRPr="00305C95" w:rsidRDefault="00305C95" w:rsidP="00305C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Ostvaren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je </w:t>
      </w:r>
      <w:proofErr w:type="spellStart"/>
      <w:proofErr w:type="gram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višak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prihoda</w:t>
      </w:r>
      <w:proofErr w:type="spellEnd"/>
      <w:proofErr w:type="gram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poslovanja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u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iznosu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28.308,83 € ,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istovremeno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manjak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prihoda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od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nefinancijske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imovine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u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iznosu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43.761,55 € ; pa je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ukupni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manjak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prihoda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za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ovo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izvještajno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razdoblje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iskazan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u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iznosu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15.452,72 €.</w:t>
      </w:r>
    </w:p>
    <w:p w14:paraId="3D99905D" w14:textId="502B4CD4" w:rsidR="00C00D95" w:rsidRDefault="00305C95" w:rsidP="00C22E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Manjak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prihoda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za </w:t>
      </w:r>
      <w:proofErr w:type="spellStart"/>
      <w:proofErr w:type="gram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pokriće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u</w:t>
      </w:r>
      <w:proofErr w:type="gram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narednom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razdoblju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</w:t>
      </w:r>
      <w:proofErr w:type="spellStart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>iznosi</w:t>
      </w:r>
      <w:proofErr w:type="spellEnd"/>
      <w:r w:rsidRPr="00305C95">
        <w:rPr>
          <w:rFonts w:ascii="Arial" w:eastAsia="Times New Roman" w:hAnsi="Arial" w:cs="Arial"/>
          <w:b/>
          <w:sz w:val="20"/>
          <w:szCs w:val="20"/>
          <w:lang w:val="en-AU"/>
        </w:rPr>
        <w:t xml:space="preserve">  236.797,91 €.</w:t>
      </w:r>
    </w:p>
    <w:p w14:paraId="38A6A193" w14:textId="77777777" w:rsidR="00C22E64" w:rsidRPr="00C22E64" w:rsidRDefault="00C22E64" w:rsidP="00C22E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47441128" w14:textId="108818C7" w:rsidR="00C00D95" w:rsidRDefault="00C00D95" w:rsidP="00C00D95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                                                           II</w:t>
      </w:r>
    </w:p>
    <w:p w14:paraId="3242451D" w14:textId="036AAA72" w:rsidR="00C00D95" w:rsidRPr="00C00D95" w:rsidRDefault="00C00D95" w:rsidP="00F4285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</w:t>
      </w:r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U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financijskom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planu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za 202</w:t>
      </w:r>
      <w:r w:rsidR="0022501D">
        <w:rPr>
          <w:rFonts w:ascii="Arial" w:eastAsia="Times New Roman" w:hAnsi="Arial" w:cs="Arial"/>
          <w:bCs/>
          <w:sz w:val="20"/>
          <w:szCs w:val="20"/>
          <w:lang w:val="en-US"/>
        </w:rPr>
        <w:t>4</w:t>
      </w:r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.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godinu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projekcijama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za 2024. I 2025.godinu </w:t>
      </w:r>
      <w:proofErr w:type="spellStart"/>
      <w:proofErr w:type="gram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planira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lo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se</w:t>
      </w:r>
      <w:proofErr w:type="gram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pokriće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dijela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projiciranog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manjka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prema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sljedećoj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dinamici</w:t>
      </w:r>
      <w:proofErr w:type="spell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:</w:t>
      </w:r>
    </w:p>
    <w:p w14:paraId="336239C9" w14:textId="77777777" w:rsidR="00C00D95" w:rsidRPr="00C00D95" w:rsidRDefault="00C00D95" w:rsidP="00F4285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  <w:lang w:val="en-US"/>
        </w:rPr>
      </w:pPr>
      <w:proofErr w:type="gram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2023.godine  –</w:t>
      </w:r>
      <w:proofErr w:type="gram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( 13.272,28 € ) </w:t>
      </w:r>
    </w:p>
    <w:p w14:paraId="5A4F9C19" w14:textId="77777777" w:rsidR="00C00D95" w:rsidRPr="00C00D95" w:rsidRDefault="00C00D95" w:rsidP="00C00D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  <w:lang w:val="en-US"/>
        </w:rPr>
      </w:pPr>
      <w:proofErr w:type="gram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2024.godine  -</w:t>
      </w:r>
      <w:proofErr w:type="gram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 ( 19.908,42 €)</w:t>
      </w:r>
    </w:p>
    <w:p w14:paraId="3B24613F" w14:textId="77777777" w:rsidR="00C00D95" w:rsidRDefault="00C00D95" w:rsidP="00C00D9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  <w:lang w:val="en-US"/>
        </w:rPr>
      </w:pPr>
      <w:proofErr w:type="gramStart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2025.godine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(</w:t>
      </w:r>
      <w:proofErr w:type="gramEnd"/>
      <w:r w:rsidRPr="00C00D95">
        <w:rPr>
          <w:rFonts w:ascii="Arial" w:eastAsia="Times New Roman" w:hAnsi="Arial" w:cs="Arial"/>
          <w:bCs/>
          <w:sz w:val="20"/>
          <w:szCs w:val="20"/>
          <w:lang w:val="en-US"/>
        </w:rPr>
        <w:t>26.544,56 €)</w:t>
      </w:r>
    </w:p>
    <w:p w14:paraId="40E518B3" w14:textId="77777777" w:rsidR="00C22E64" w:rsidRDefault="00C22E64" w:rsidP="00C00D95">
      <w:pPr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19530F6A" w14:textId="6B915134" w:rsidR="00C00D95" w:rsidRPr="00306D54" w:rsidRDefault="00C00D95" w:rsidP="00C00D95">
      <w:pPr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Budući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u 202</w:t>
      </w:r>
      <w:r w:rsidR="0022501D">
        <w:rPr>
          <w:rFonts w:ascii="Arial" w:eastAsia="Times New Roman" w:hAnsi="Arial" w:cs="Arial"/>
          <w:b/>
          <w:sz w:val="20"/>
          <w:szCs w:val="20"/>
          <w:lang w:val="en-US"/>
        </w:rPr>
        <w:t>4</w:t>
      </w:r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.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godini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nije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ostvaren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planirani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višak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Prihoda –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ostvaren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je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manjak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u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iznosu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="00305C95">
        <w:rPr>
          <w:rFonts w:ascii="Arial" w:eastAsia="Times New Roman" w:hAnsi="Arial" w:cs="Arial"/>
          <w:b/>
          <w:sz w:val="20"/>
          <w:szCs w:val="20"/>
          <w:lang w:val="en-US"/>
        </w:rPr>
        <w:t>15.452,</w:t>
      </w:r>
      <w:proofErr w:type="gramStart"/>
      <w:r w:rsidR="00305C95">
        <w:rPr>
          <w:rFonts w:ascii="Arial" w:eastAsia="Times New Roman" w:hAnsi="Arial" w:cs="Arial"/>
          <w:b/>
          <w:sz w:val="20"/>
          <w:szCs w:val="20"/>
          <w:lang w:val="en-US"/>
        </w:rPr>
        <w:t xml:space="preserve">72 </w:t>
      </w:r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€</w:t>
      </w:r>
      <w:proofErr w:type="gram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nisu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ostvareni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ciljevi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Prema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planu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uravnoteženja-pokriću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manjka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iz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prethodnih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razdoblja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za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pokriće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dijela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prenesenog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manjka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iz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prethodnih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godina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u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>iznosu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1</w:t>
      </w:r>
      <w:r w:rsidR="0022501D">
        <w:rPr>
          <w:rFonts w:ascii="Arial" w:eastAsia="Times New Roman" w:hAnsi="Arial" w:cs="Arial"/>
          <w:b/>
          <w:sz w:val="20"/>
          <w:szCs w:val="20"/>
          <w:lang w:val="en-US"/>
        </w:rPr>
        <w:t xml:space="preserve">9.908,00 </w:t>
      </w:r>
      <w:r w:rsidRPr="00306D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€.</w:t>
      </w:r>
    </w:p>
    <w:p w14:paraId="56C45A48" w14:textId="375768CF" w:rsidR="002564CE" w:rsidRDefault="00C00D95" w:rsidP="00C00D95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Planirano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sz w:val="20"/>
          <w:szCs w:val="20"/>
          <w:lang w:val="en-US"/>
        </w:rPr>
        <w:t>pokriće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dijela</w:t>
      </w:r>
      <w:proofErr w:type="spellEnd"/>
      <w:proofErr w:type="gram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projiciranog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manjka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za  2025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godinu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neće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se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realiziratiu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okviru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Doma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zdravlja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Ozalj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budući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se od 01.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Listopada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2024. </w:t>
      </w:r>
      <w:proofErr w:type="spellStart"/>
      <w:proofErr w:type="gram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godine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pripaja</w:t>
      </w:r>
      <w:proofErr w:type="spellEnd"/>
      <w:proofErr w:type="gram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u Dom Zdravlja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Karlovačke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Županije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I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prestaje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postojati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kao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samostalna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ustanova</w:t>
      </w:r>
      <w:proofErr w:type="spellEnd"/>
      <w:r w:rsidR="002564CE">
        <w:rPr>
          <w:rFonts w:ascii="Arial" w:eastAsia="Times New Roman" w:hAnsi="Arial" w:cs="Arial"/>
          <w:bCs/>
          <w:sz w:val="20"/>
          <w:szCs w:val="20"/>
          <w:lang w:val="en-US"/>
        </w:rPr>
        <w:t>.</w:t>
      </w:r>
    </w:p>
    <w:p w14:paraId="66C3F4A1" w14:textId="45C84FC7" w:rsidR="009B456A" w:rsidRDefault="002564CE" w:rsidP="00C00D95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O</w:t>
      </w:r>
      <w:r w:rsidR="009B456A">
        <w:rPr>
          <w:rFonts w:ascii="Arial" w:eastAsia="Times New Roman" w:hAnsi="Arial" w:cs="Arial"/>
          <w:bCs/>
          <w:sz w:val="20"/>
          <w:szCs w:val="20"/>
          <w:lang w:val="en-US"/>
        </w:rPr>
        <w:t>brazloženje</w:t>
      </w:r>
      <w:proofErr w:type="spellEnd"/>
      <w:r w:rsidR="009B456A">
        <w:rPr>
          <w:rFonts w:ascii="Arial" w:eastAsia="Times New Roman" w:hAnsi="Arial" w:cs="Arial"/>
          <w:bCs/>
          <w:sz w:val="20"/>
          <w:szCs w:val="20"/>
          <w:lang w:val="en-US"/>
        </w:rPr>
        <w:t xml:space="preserve">: </w:t>
      </w:r>
    </w:p>
    <w:p w14:paraId="343D35B8" w14:textId="1C7AD079" w:rsidR="00963C0F" w:rsidRPr="00963C0F" w:rsidRDefault="00963C0F" w:rsidP="00963C0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AU"/>
        </w:rPr>
      </w:pPr>
      <w:r>
        <w:rPr>
          <w:rFonts w:ascii="Arial" w:eastAsia="Times New Roman" w:hAnsi="Arial" w:cs="Arial"/>
          <w:bCs/>
          <w:sz w:val="20"/>
          <w:szCs w:val="20"/>
          <w:lang w:val="en-AU"/>
        </w:rPr>
        <w:t>Za 202</w:t>
      </w:r>
      <w:r w:rsidR="0022501D">
        <w:rPr>
          <w:rFonts w:ascii="Arial" w:eastAsia="Times New Roman" w:hAnsi="Arial" w:cs="Arial"/>
          <w:bCs/>
          <w:sz w:val="20"/>
          <w:szCs w:val="20"/>
          <w:lang w:val="en-AU"/>
        </w:rPr>
        <w:t>4</w:t>
      </w:r>
      <w:r>
        <w:rPr>
          <w:rFonts w:ascii="Arial" w:eastAsia="Times New Roman" w:hAnsi="Arial" w:cs="Arial"/>
          <w:bCs/>
          <w:sz w:val="20"/>
          <w:szCs w:val="20"/>
          <w:lang w:val="en-AU"/>
        </w:rPr>
        <w:t xml:space="preserve">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AU"/>
        </w:rPr>
        <w:t>godinu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AU"/>
        </w:rPr>
        <w:t>o</w:t>
      </w:r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stvaren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je </w:t>
      </w:r>
      <w:proofErr w:type="spellStart"/>
      <w:proofErr w:type="gramStart"/>
      <w:r>
        <w:rPr>
          <w:rFonts w:ascii="Arial" w:eastAsia="Times New Roman" w:hAnsi="Arial" w:cs="Arial"/>
          <w:bCs/>
          <w:sz w:val="20"/>
          <w:szCs w:val="20"/>
          <w:lang w:val="en-AU"/>
        </w:rPr>
        <w:t>manjak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 </w:t>
      </w:r>
      <w:r>
        <w:rPr>
          <w:rFonts w:ascii="Arial" w:eastAsia="Times New Roman" w:hAnsi="Arial" w:cs="Arial"/>
          <w:bCs/>
          <w:sz w:val="20"/>
          <w:szCs w:val="20"/>
          <w:lang w:val="en-AU"/>
        </w:rPr>
        <w:t>Prihoda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u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iznosu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 </w:t>
      </w:r>
      <w:r w:rsidR="00305C95">
        <w:rPr>
          <w:rFonts w:ascii="Arial" w:eastAsia="Times New Roman" w:hAnsi="Arial" w:cs="Arial"/>
          <w:bCs/>
          <w:sz w:val="20"/>
          <w:szCs w:val="20"/>
          <w:lang w:val="en-AU"/>
        </w:rPr>
        <w:t>15.452,72</w:t>
      </w:r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€.</w:t>
      </w:r>
    </w:p>
    <w:p w14:paraId="2B42ABD0" w14:textId="0962D6EF" w:rsidR="00963C0F" w:rsidRPr="00963C0F" w:rsidRDefault="00963C0F" w:rsidP="00963C0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AU"/>
        </w:rPr>
      </w:pPr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Manjak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 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prihoda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za </w:t>
      </w:r>
      <w:proofErr w:type="spellStart"/>
      <w:proofErr w:type="gram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pokriće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 u</w:t>
      </w:r>
      <w:proofErr w:type="gram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narednom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razdoblju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iznosi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 2</w:t>
      </w:r>
      <w:r w:rsidR="00305C95">
        <w:rPr>
          <w:rFonts w:ascii="Arial" w:eastAsia="Times New Roman" w:hAnsi="Arial" w:cs="Arial"/>
          <w:bCs/>
          <w:sz w:val="20"/>
          <w:szCs w:val="20"/>
          <w:lang w:val="en-AU"/>
        </w:rPr>
        <w:t xml:space="preserve">36.797,91 </w:t>
      </w:r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€.</w:t>
      </w:r>
    </w:p>
    <w:p w14:paraId="4EF482F3" w14:textId="0C5359F8" w:rsidR="00963C0F" w:rsidRDefault="00963C0F" w:rsidP="00963C0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AU"/>
        </w:rPr>
      </w:pPr>
      <w:proofErr w:type="spellStart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>Razlog</w:t>
      </w:r>
      <w:proofErr w:type="spellEnd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>ostvarenog</w:t>
      </w:r>
      <w:proofErr w:type="spellEnd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>manjka</w:t>
      </w:r>
      <w:proofErr w:type="spellEnd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 xml:space="preserve"> za 202</w:t>
      </w:r>
      <w:r w:rsidR="00CD37E2">
        <w:rPr>
          <w:rFonts w:ascii="Arial" w:eastAsia="Times New Roman" w:hAnsi="Arial" w:cs="Arial"/>
          <w:b/>
          <w:sz w:val="20"/>
          <w:szCs w:val="20"/>
          <w:lang w:val="en-AU"/>
        </w:rPr>
        <w:t>4</w:t>
      </w:r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 xml:space="preserve">. </w:t>
      </w:r>
      <w:proofErr w:type="spellStart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>godinu</w:t>
      </w:r>
      <w:proofErr w:type="spellEnd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 xml:space="preserve"> u </w:t>
      </w:r>
      <w:proofErr w:type="spellStart"/>
      <w:proofErr w:type="gramStart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>iznosu</w:t>
      </w:r>
      <w:proofErr w:type="spellEnd"/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r w:rsidR="00CD37E2">
        <w:rPr>
          <w:rFonts w:ascii="Arial" w:eastAsia="Times New Roman" w:hAnsi="Arial" w:cs="Arial"/>
          <w:b/>
          <w:sz w:val="20"/>
          <w:szCs w:val="20"/>
          <w:lang w:val="en-AU"/>
        </w:rPr>
        <w:t xml:space="preserve"> 15.452</w:t>
      </w:r>
      <w:proofErr w:type="gramEnd"/>
      <w:r w:rsidR="00CD37E2">
        <w:rPr>
          <w:rFonts w:ascii="Arial" w:eastAsia="Times New Roman" w:hAnsi="Arial" w:cs="Arial"/>
          <w:b/>
          <w:sz w:val="20"/>
          <w:szCs w:val="20"/>
          <w:lang w:val="en-AU"/>
        </w:rPr>
        <w:t xml:space="preserve">,72 </w:t>
      </w:r>
      <w:r w:rsidRPr="00963C0F">
        <w:rPr>
          <w:rFonts w:ascii="Arial" w:eastAsia="Times New Roman" w:hAnsi="Arial" w:cs="Arial"/>
          <w:b/>
          <w:sz w:val="20"/>
          <w:szCs w:val="20"/>
          <w:lang w:val="en-AU"/>
        </w:rPr>
        <w:t xml:space="preserve"> €</w:t>
      </w:r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nastao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je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upravo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zbog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rashoda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za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specijalizante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jer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po 1.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i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2. ZNS-u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nisu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priznati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svi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troškovi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za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što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je dan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prigovor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="00BE191A">
        <w:rPr>
          <w:rFonts w:ascii="Arial" w:eastAsia="Times New Roman" w:hAnsi="Arial" w:cs="Arial"/>
          <w:bCs/>
          <w:sz w:val="20"/>
          <w:szCs w:val="20"/>
          <w:lang w:val="en-AU"/>
        </w:rPr>
        <w:t>i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zatražen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proofErr w:type="gram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ispravak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,  a</w:t>
      </w:r>
      <w:proofErr w:type="gram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razlog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je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i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što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se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prihodi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za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rashode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specijalizacija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ostvaruju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protekom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svaka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tri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mjeseca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nakon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predaje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ZNS-a za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prethodno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tromjesečje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, a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naplate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se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opet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tek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nakon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1-2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mjeseca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nakon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podnesenog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zahtjeva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. U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protivnom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za 202</w:t>
      </w:r>
      <w:r w:rsidR="00CD37E2">
        <w:rPr>
          <w:rFonts w:ascii="Arial" w:eastAsia="Times New Roman" w:hAnsi="Arial" w:cs="Arial"/>
          <w:bCs/>
          <w:sz w:val="20"/>
          <w:szCs w:val="20"/>
          <w:lang w:val="en-AU"/>
        </w:rPr>
        <w:t>4</w:t>
      </w:r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.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godinu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bio bi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ostvaren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višak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prihoda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u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odnosu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na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 xml:space="preserve"> </w:t>
      </w:r>
      <w:proofErr w:type="spellStart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rashode</w:t>
      </w:r>
      <w:proofErr w:type="spellEnd"/>
      <w:r w:rsidRPr="00963C0F">
        <w:rPr>
          <w:rFonts w:ascii="Arial" w:eastAsia="Times New Roman" w:hAnsi="Arial" w:cs="Arial"/>
          <w:bCs/>
          <w:sz w:val="20"/>
          <w:szCs w:val="20"/>
          <w:lang w:val="en-AU"/>
        </w:rPr>
        <w:t>.</w:t>
      </w:r>
    </w:p>
    <w:p w14:paraId="3FFCF3FA" w14:textId="77777777" w:rsidR="002A611A" w:rsidRDefault="002A611A" w:rsidP="00963C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0A33DDCD" w14:textId="2F481162" w:rsidR="00BE191A" w:rsidRPr="00306D54" w:rsidRDefault="00BE191A" w:rsidP="00963C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>Zbog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toga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>nije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>ostvaren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proofErr w:type="gramStart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>cilj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 -</w:t>
      </w:r>
      <w:proofErr w:type="gramEnd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>pokriće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>dijela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>manjka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 u </w:t>
      </w:r>
      <w:proofErr w:type="spellStart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>iznosu</w:t>
      </w:r>
      <w:proofErr w:type="spellEnd"/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1</w:t>
      </w:r>
      <w:r w:rsidR="0022501D">
        <w:rPr>
          <w:rFonts w:ascii="Arial" w:eastAsia="Times New Roman" w:hAnsi="Arial" w:cs="Arial"/>
          <w:b/>
          <w:sz w:val="20"/>
          <w:szCs w:val="20"/>
          <w:lang w:val="en-AU"/>
        </w:rPr>
        <w:t>9.908</w:t>
      </w:r>
      <w:r w:rsidR="00CD37E2">
        <w:rPr>
          <w:rFonts w:ascii="Arial" w:eastAsia="Times New Roman" w:hAnsi="Arial" w:cs="Arial"/>
          <w:b/>
          <w:sz w:val="20"/>
          <w:szCs w:val="20"/>
          <w:lang w:val="en-AU"/>
        </w:rPr>
        <w:t>,00</w:t>
      </w:r>
      <w:r w:rsidR="0022501D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  <w:r w:rsidRPr="00306D54">
        <w:rPr>
          <w:rFonts w:ascii="Arial" w:eastAsia="Times New Roman" w:hAnsi="Arial" w:cs="Arial"/>
          <w:b/>
          <w:sz w:val="20"/>
          <w:szCs w:val="20"/>
          <w:lang w:val="en-AU"/>
        </w:rPr>
        <w:t xml:space="preserve"> €.</w:t>
      </w:r>
    </w:p>
    <w:p w14:paraId="15507B59" w14:textId="77777777" w:rsidR="00963C0F" w:rsidRDefault="00963C0F" w:rsidP="00963C0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AU"/>
        </w:rPr>
      </w:pPr>
    </w:p>
    <w:p w14:paraId="646EB723" w14:textId="77777777" w:rsidR="00C90692" w:rsidRDefault="00C90692" w:rsidP="00963C0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AU"/>
        </w:rPr>
      </w:pPr>
    </w:p>
    <w:p w14:paraId="69EB4DB9" w14:textId="01D72810" w:rsidR="006A6E9F" w:rsidRDefault="009630D5" w:rsidP="008F493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AU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AU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AU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AU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AU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AU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AU"/>
        </w:rPr>
        <w:tab/>
      </w:r>
    </w:p>
    <w:p w14:paraId="7EF05985" w14:textId="2F5CB0A1" w:rsidR="00234F7D" w:rsidRDefault="008F4930" w:rsidP="00C00D95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</w:p>
    <w:p w14:paraId="629107BA" w14:textId="26503CC7" w:rsidR="002564CE" w:rsidRDefault="002564CE" w:rsidP="00C00D95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v.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val="en-US"/>
        </w:rPr>
        <w:t>d.ravnateljica</w:t>
      </w:r>
      <w:proofErr w:type="spellEnd"/>
      <w:proofErr w:type="gram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</w:p>
    <w:p w14:paraId="62BC1529" w14:textId="3A8C4461" w:rsidR="002564CE" w:rsidRDefault="002564CE" w:rsidP="00C00D95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  <w:t xml:space="preserve">Nada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n-US"/>
        </w:rPr>
        <w:t>Diković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dr med vet</w:t>
      </w:r>
    </w:p>
    <w:p w14:paraId="5B5A9882" w14:textId="77777777" w:rsidR="00C00D95" w:rsidRDefault="00C00D95" w:rsidP="00C00D95">
      <w:pPr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2EA78ADF" w14:textId="1E81243F" w:rsidR="00D65874" w:rsidRDefault="00D65874" w:rsidP="00C92E4C">
      <w:pPr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10FB8074" w14:textId="77777777" w:rsidR="00EC0F47" w:rsidRPr="00EC0F47" w:rsidRDefault="00EC0F47" w:rsidP="00EC0F4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2021C23F" w14:textId="77777777" w:rsidR="00793282" w:rsidRDefault="00793282" w:rsidP="00FA2D77">
      <w:pPr>
        <w:spacing w:line="240" w:lineRule="auto"/>
        <w:rPr>
          <w:sz w:val="28"/>
          <w:szCs w:val="28"/>
        </w:rPr>
      </w:pPr>
    </w:p>
    <w:sectPr w:rsidR="00793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93BD4"/>
    <w:multiLevelType w:val="hybridMultilevel"/>
    <w:tmpl w:val="2632C98C"/>
    <w:lvl w:ilvl="0" w:tplc="EF08AE02">
      <w:start w:val="1"/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7241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89"/>
    <w:rsid w:val="00060656"/>
    <w:rsid w:val="000C2ACA"/>
    <w:rsid w:val="001E4FAF"/>
    <w:rsid w:val="0020488C"/>
    <w:rsid w:val="0022501D"/>
    <w:rsid w:val="00234F7D"/>
    <w:rsid w:val="002564CE"/>
    <w:rsid w:val="00285E1C"/>
    <w:rsid w:val="002A611A"/>
    <w:rsid w:val="002D3821"/>
    <w:rsid w:val="00305C95"/>
    <w:rsid w:val="00306D54"/>
    <w:rsid w:val="003C26FE"/>
    <w:rsid w:val="003C7B41"/>
    <w:rsid w:val="004F0A7C"/>
    <w:rsid w:val="005448DF"/>
    <w:rsid w:val="005B0160"/>
    <w:rsid w:val="00600542"/>
    <w:rsid w:val="006A6E9F"/>
    <w:rsid w:val="006C69E7"/>
    <w:rsid w:val="007876E8"/>
    <w:rsid w:val="00791F69"/>
    <w:rsid w:val="00793282"/>
    <w:rsid w:val="008015F2"/>
    <w:rsid w:val="00852278"/>
    <w:rsid w:val="008725AC"/>
    <w:rsid w:val="00877C96"/>
    <w:rsid w:val="008F4930"/>
    <w:rsid w:val="00920D89"/>
    <w:rsid w:val="00943A0F"/>
    <w:rsid w:val="009630D5"/>
    <w:rsid w:val="00963C0F"/>
    <w:rsid w:val="00991532"/>
    <w:rsid w:val="009B43BE"/>
    <w:rsid w:val="009B456A"/>
    <w:rsid w:val="00A679E8"/>
    <w:rsid w:val="00AA4E9A"/>
    <w:rsid w:val="00AD67A4"/>
    <w:rsid w:val="00B7083A"/>
    <w:rsid w:val="00BE191A"/>
    <w:rsid w:val="00C00D95"/>
    <w:rsid w:val="00C04383"/>
    <w:rsid w:val="00C22E64"/>
    <w:rsid w:val="00C90692"/>
    <w:rsid w:val="00C92E4C"/>
    <w:rsid w:val="00CA26D1"/>
    <w:rsid w:val="00CD37E2"/>
    <w:rsid w:val="00D43734"/>
    <w:rsid w:val="00D65874"/>
    <w:rsid w:val="00DC4DA8"/>
    <w:rsid w:val="00DD512C"/>
    <w:rsid w:val="00DF6D68"/>
    <w:rsid w:val="00EC0DE6"/>
    <w:rsid w:val="00EC0F47"/>
    <w:rsid w:val="00F42854"/>
    <w:rsid w:val="00F71E9E"/>
    <w:rsid w:val="00F97110"/>
    <w:rsid w:val="00FA2D77"/>
    <w:rsid w:val="00FD1CF5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93B1"/>
  <w15:chartTrackingRefBased/>
  <w15:docId w15:val="{6C6651F6-3341-4AE6-A9D7-60C91BEE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83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04383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99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Ozalj</dc:creator>
  <cp:keywords/>
  <dc:description/>
  <cp:lastModifiedBy>Dom Zdravlja Ozalj</cp:lastModifiedBy>
  <cp:revision>51</cp:revision>
  <dcterms:created xsi:type="dcterms:W3CDTF">2024-02-27T12:35:00Z</dcterms:created>
  <dcterms:modified xsi:type="dcterms:W3CDTF">2025-03-26T06:54:00Z</dcterms:modified>
</cp:coreProperties>
</file>